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Администрация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образования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Светлый сельсовет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Сакмарского  района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Оренбургской  области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ПОСТАНОВЛЕНИЕ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959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517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22.02.2023</w:t>
      </w:r>
      <w:r w:rsidR="006074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№  1</w:t>
      </w:r>
      <w:r w:rsidR="000517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D911C2" w:rsidRDefault="00D911C2" w:rsidP="00D911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велый</w:t>
      </w:r>
      <w:proofErr w:type="spellEnd"/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06" w:rsidRDefault="00051706" w:rsidP="00051706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Светлый сельсовет Сакмарского района от 25.02.2021 № 14/1-п </w:t>
      </w:r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плана мероприятий по </w:t>
      </w:r>
      <w:r w:rsidRPr="0099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консолидации бюджетных средств</w:t>
      </w:r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Светлый сельсовет Сакмарского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последующими изменениями  от 22.02.2022 № 11-п</w:t>
      </w:r>
    </w:p>
    <w:p w:rsidR="00D911C2" w:rsidRDefault="009959B9" w:rsidP="009959B9">
      <w:pPr>
        <w:tabs>
          <w:tab w:val="left" w:pos="4536"/>
        </w:tabs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59B9" w:rsidRDefault="009959B9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B9" w:rsidRPr="009959B9" w:rsidRDefault="009959B9" w:rsidP="009959B9">
      <w:pPr>
        <w:pStyle w:val="a3"/>
        <w:numPr>
          <w:ilvl w:val="0"/>
          <w:numId w:val="1"/>
        </w:numPr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муниципального образования Светлый сельсовет Сакмарского района Оренбургской о</w:t>
      </w:r>
      <w:r w:rsidR="006074F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 25.02.2021 № 14</w:t>
      </w:r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/1-п «Об утверждении плана мероприятий по </w:t>
      </w:r>
      <w:r w:rsidRPr="009959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консолидации бюджетных средств</w:t>
      </w:r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Светлый сельсовет Сакмарского района» </w:t>
      </w:r>
      <w:r w:rsidR="00051706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последующими изменениями  от 22.02.2022 № 11-п</w:t>
      </w:r>
      <w:r w:rsidR="00051706"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59B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911C2" w:rsidRDefault="00D911C2" w:rsidP="00D91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9B9" w:rsidRDefault="009959B9" w:rsidP="00D911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постановлению администрации изложить в новой редакции согласно приложению</w:t>
      </w:r>
    </w:p>
    <w:p w:rsidR="00D911C2" w:rsidRDefault="00D911C2" w:rsidP="009959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D911C2" w:rsidRDefault="00D911C2" w:rsidP="00D91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момента его подписания.</w:t>
      </w:r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 сельсовет                                                                   Н.И.Бочкарев</w:t>
      </w:r>
    </w:p>
    <w:p w:rsidR="00D911C2" w:rsidRDefault="00D911C2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706" w:rsidRDefault="00051706" w:rsidP="00D911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11C2" w:rsidRDefault="00D911C2" w:rsidP="0009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дело, администрацию района,  прокуратуру</w:t>
      </w:r>
    </w:p>
    <w:p w:rsidR="00093807" w:rsidRDefault="00093807" w:rsidP="000938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3807" w:rsidRDefault="00093807" w:rsidP="000938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93807" w:rsidSect="00027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1" w:name="RANGE!A1:I32"/>
    </w:p>
    <w:tbl>
      <w:tblPr>
        <w:tblW w:w="16853" w:type="dxa"/>
        <w:tblInd w:w="108" w:type="dxa"/>
        <w:tblLayout w:type="fixed"/>
        <w:tblLook w:val="04A0"/>
      </w:tblPr>
      <w:tblGrid>
        <w:gridCol w:w="996"/>
        <w:gridCol w:w="3540"/>
        <w:gridCol w:w="157"/>
        <w:gridCol w:w="425"/>
        <w:gridCol w:w="1418"/>
        <w:gridCol w:w="1417"/>
        <w:gridCol w:w="1701"/>
        <w:gridCol w:w="1276"/>
        <w:gridCol w:w="1119"/>
        <w:gridCol w:w="992"/>
        <w:gridCol w:w="792"/>
        <w:gridCol w:w="216"/>
        <w:gridCol w:w="20"/>
        <w:gridCol w:w="248"/>
        <w:gridCol w:w="1134"/>
        <w:gridCol w:w="1402"/>
      </w:tblGrid>
      <w:tr w:rsidR="00D360A4" w:rsidRPr="00093807" w:rsidTr="00D360A4">
        <w:trPr>
          <w:trHeight w:val="202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bookmarkEnd w:id="1"/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33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360A4" w:rsidRPr="00093807" w:rsidRDefault="00D360A4" w:rsidP="000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к постановлению администрации   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муниципального образования 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           Светлый  сельсовет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                                                                     </w:t>
            </w:r>
            <w:r w:rsidR="007F61E3">
              <w:rPr>
                <w:rFonts w:ascii="Times New Roman" w:eastAsia="Times New Roman" w:hAnsi="Times New Roman" w:cs="Times New Roman"/>
                <w:lang w:eastAsia="ru-RU"/>
              </w:rPr>
              <w:t xml:space="preserve">           от 22.02.2023</w:t>
            </w:r>
            <w:r w:rsidR="006074FD">
              <w:rPr>
                <w:rFonts w:ascii="Times New Roman" w:eastAsia="Times New Roman" w:hAnsi="Times New Roman" w:cs="Times New Roman"/>
                <w:lang w:eastAsia="ru-RU"/>
              </w:rPr>
              <w:t xml:space="preserve"> г № 1</w:t>
            </w:r>
            <w:r w:rsidR="007F61E3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165"/>
        </w:trPr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765"/>
        </w:trPr>
        <w:tc>
          <w:tcPr>
            <w:tcW w:w="1383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0A4" w:rsidRPr="00093807" w:rsidRDefault="00D360A4" w:rsidP="005B26C7">
            <w:pPr>
              <w:tabs>
                <w:tab w:val="left" w:pos="8106"/>
              </w:tabs>
              <w:spacing w:after="0" w:line="240" w:lineRule="auto"/>
              <w:ind w:firstLine="159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 мероприятий по консолидации  бюджетных средств   муниципального образования Светлый сельсовет  в целях оздоровления муниципальных финансов </w:t>
            </w:r>
            <w:r w:rsidR="0086736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</w:t>
            </w:r>
            <w:r w:rsidR="005C55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 2023 - 2025 гг.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6074FD">
        <w:trPr>
          <w:gridAfter w:val="1"/>
          <w:wAfter w:w="1402" w:type="dxa"/>
          <w:trHeight w:val="465"/>
        </w:trPr>
        <w:tc>
          <w:tcPr>
            <w:tcW w:w="9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200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607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органы местного самоуправления, ответственные за реализацию мероприятий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срок реализации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7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Значение целевого показателя</w:t>
            </w:r>
          </w:p>
        </w:tc>
      </w:tr>
      <w:tr w:rsidR="00D360A4" w:rsidRPr="00093807" w:rsidTr="006074FD">
        <w:trPr>
          <w:gridAfter w:val="1"/>
          <w:wAfter w:w="1402" w:type="dxa"/>
          <w:trHeight w:val="1365"/>
        </w:trPr>
        <w:tc>
          <w:tcPr>
            <w:tcW w:w="9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00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единицы измерения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Default="005C55EF" w:rsidP="00D360A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  <w:p w:rsidR="00D360A4" w:rsidRPr="00093807" w:rsidRDefault="00D360A4" w:rsidP="00D360A4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D360A4" w:rsidRPr="00093807" w:rsidTr="00D360A4">
        <w:trPr>
          <w:gridAfter w:val="1"/>
          <w:wAfter w:w="1402" w:type="dxa"/>
          <w:trHeight w:val="4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Меры по увеличению поступлений налоговых и неналоговых доходов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5B26C7">
        <w:trPr>
          <w:gridAfter w:val="1"/>
          <w:wAfter w:w="1402" w:type="dxa"/>
          <w:trHeight w:val="193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юридическими и физическими лицами по обеспечению поступлений платежей в местные бюджеты в установленные законодательством сроки  в полном объеме и достижению максимального сбора начисленных налоговых и неналоговых платежей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8520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  <w:r w:rsidR="008520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49266B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8520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49266B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8520F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8520FB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9266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D360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60A4" w:rsidRPr="00093807" w:rsidTr="00D360A4">
        <w:trPr>
          <w:gridAfter w:val="1"/>
          <w:wAfter w:w="1402" w:type="dxa"/>
          <w:trHeight w:val="238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Проведение оценки эффективности налоговых льгот, предоставляемых органами местного самоуправления по налогам и сборам, с последующим  ужесточением критериев предоставления/  дополнительных льгот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в том числе: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>-бюджетным учреждениям,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br/>
              <w:t>-другим категориям плательщиков.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ежегодно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1117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1.3.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Пересмотр ставок по налогам и сборам, в том числе: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 по согласованию с Советом депутатов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 мере </w:t>
            </w:r>
          </w:p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9266B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5B26C7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60A4" w:rsidRPr="00093807" w:rsidTr="00D360A4">
        <w:trPr>
          <w:gridAfter w:val="1"/>
          <w:wAfter w:w="1402" w:type="dxa"/>
          <w:trHeight w:val="17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1.3.1.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пересмотр ставок   по земельному налогу до максимальных, установленных  Налоговым кодексом  Российской Федерации  для  всех  категорий  налогоплательщиков</w:t>
            </w:r>
            <w:r w:rsidR="00CF70E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 за исключением  социально  значимых и незащищенных  категорий плательщиков</w:t>
            </w:r>
            <w:r w:rsidR="00CF70E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5C55EF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5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49266B" w:rsidRPr="005C55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5C55EF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5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5C55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5C55EF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5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5C55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5C55EF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5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5C55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5C55EF" w:rsidRDefault="005B26C7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55E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5C55EF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60A4" w:rsidRPr="00093807" w:rsidTr="00D360A4">
        <w:trPr>
          <w:gridAfter w:val="1"/>
          <w:wAfter w:w="1402" w:type="dxa"/>
          <w:trHeight w:val="9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1.4.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анализа  причин снижения поступлений налога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на доходы физических лиц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156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1.5.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неналоговых доходов за счет мобилизации административных штрафов, установление ежегодного норматива по увеличению результатов от деятельности административных комиссий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Светлый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5C55EF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360A4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D360A4" w:rsidRPr="00093807" w:rsidTr="00D360A4">
        <w:trPr>
          <w:gridAfter w:val="1"/>
          <w:wAfter w:w="1402" w:type="dxa"/>
          <w:trHeight w:val="692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1.6.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Вовлечение в налоговый оборот объектов недвижимости, включая земельные участки, в том числе: уточнение сведений об объектах недвижимости; актуализация результатов государственной кадастровой оценки объектов недвижимости; предоставление сведений о земельных участках и иных объектах недвижимости в рамках информационного обмена; проведение муниципального земельного контроля. Выявление собственников земельных участков и другого недвижимого имущества и привлечения их к 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налогообложению, содействие в оформлении прав собственности на земельные участки и имущество физическими лицами.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24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1.7.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Усиление межведомственного </w:t>
            </w:r>
            <w:proofErr w:type="gram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взаимодействия органов исполнительной власти субъекта Российской Федерации</w:t>
            </w:r>
            <w:proofErr w:type="gram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с территориальными органами федеральных органов исполнительной власти в  регионе, правоохранительными органами и органами местного самоуправления по выполнению мероприятий, направленных на повышение собираемости доходов</w:t>
            </w:r>
            <w:r w:rsidR="0031094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8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1.8.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мероприятий по недопущению роста недоимки по доходам, </w:t>
            </w:r>
            <w:proofErr w:type="spellStart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администрируемым</w:t>
            </w:r>
            <w:proofErr w:type="spellEnd"/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местного самоуправления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по оптимизации расходов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служба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301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2.1.1.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Соблюдение нормативов расходов на содержание органов местного самоуправления и нормативов формирования расходов на оплату труда депутатов, выборных должностных лиц местного самоуправления  сельских </w:t>
            </w:r>
            <w:r w:rsidR="005A4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поселений</w:t>
            </w: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Использование требований о соблюдении нормативов в условиях предоставления дополнительной финансовой помощи.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79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2.1.3.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з</w:t>
            </w:r>
            <w:r w:rsidR="005A4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апрета на увеличение численности</w:t>
            </w: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муниципальных служащих</w:t>
            </w:r>
            <w:r w:rsidR="005A47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да/нет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2.2.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Совершенствование системы закупок для  муниципальных нужд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60A4" w:rsidRPr="00093807" w:rsidTr="005A4762">
        <w:trPr>
          <w:gridAfter w:val="1"/>
          <w:wAfter w:w="1402" w:type="dxa"/>
          <w:trHeight w:val="1843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2.2.1.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Меры по централизации (специализации) функций по осуществлению закупок товаров, работ, услуг, централизации функций по юридическому сопровождению муниципального образования.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31094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0946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360A4" w:rsidRPr="00093807" w:rsidRDefault="0031094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  <w:r w:rsidR="00D360A4"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31094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31094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310946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7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2.2.2.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Оптимизация расходов на укрепление материально-технической базы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936D3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  <w:r w:rsidR="00D360A4"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7F61E3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936D32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936D3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936D3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936D3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936D32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</w:tr>
      <w:tr w:rsidR="00D360A4" w:rsidRPr="00093807" w:rsidTr="00D360A4">
        <w:trPr>
          <w:gridAfter w:val="1"/>
          <w:wAfter w:w="1402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2.3.</w:t>
            </w:r>
          </w:p>
        </w:tc>
        <w:tc>
          <w:tcPr>
            <w:tcW w:w="993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Оптимизация задолженности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82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2.3.1.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Анализ причин возникновения и принятие плана сокращения дебиторской и кредиторской задолженности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6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2.4.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Планирование бюджета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87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2.4.1.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Планирование бюджета в рамках муниципальных программ (увеличение доли программных расходов)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945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2.4.2.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Утверждение бюджетного прогноза на долгосрочную перспективу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  <w:r w:rsidR="005C55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48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9934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Меры по сокращению  муниципального долга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360A4" w:rsidRPr="00093807" w:rsidTr="00D360A4">
        <w:trPr>
          <w:gridAfter w:val="1"/>
          <w:wAfter w:w="1402" w:type="dxa"/>
          <w:trHeight w:val="75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3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Мониторинг муниципального долга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Постоянно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D360A4" w:rsidRPr="00093807" w:rsidTr="00D360A4">
        <w:trPr>
          <w:gridAfter w:val="1"/>
          <w:wAfter w:w="1402" w:type="dxa"/>
          <w:trHeight w:val="720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3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tabs>
                <w:tab w:val="left" w:pos="810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Мораторий предоставления муниципальных гарантий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Светлый 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мере не</w:t>
            </w: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обходимости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3807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60A4" w:rsidRPr="00093807" w:rsidRDefault="00D360A4" w:rsidP="00093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</w:tbl>
    <w:p w:rsidR="0002705B" w:rsidRPr="00093807" w:rsidRDefault="0002705B" w:rsidP="005A4762"/>
    <w:sectPr w:rsidR="0002705B" w:rsidRPr="00093807" w:rsidSect="0009380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B115C"/>
    <w:multiLevelType w:val="hybridMultilevel"/>
    <w:tmpl w:val="1C3EB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11C2"/>
    <w:rsid w:val="0002705B"/>
    <w:rsid w:val="00051706"/>
    <w:rsid w:val="00093807"/>
    <w:rsid w:val="001065CA"/>
    <w:rsid w:val="0019556D"/>
    <w:rsid w:val="002371C3"/>
    <w:rsid w:val="00310946"/>
    <w:rsid w:val="0034272F"/>
    <w:rsid w:val="0049266B"/>
    <w:rsid w:val="005A4762"/>
    <w:rsid w:val="005A677F"/>
    <w:rsid w:val="005B26C7"/>
    <w:rsid w:val="005C55EF"/>
    <w:rsid w:val="006074FD"/>
    <w:rsid w:val="00691942"/>
    <w:rsid w:val="00704B7A"/>
    <w:rsid w:val="007B4402"/>
    <w:rsid w:val="007F61E3"/>
    <w:rsid w:val="008520FB"/>
    <w:rsid w:val="00865FEA"/>
    <w:rsid w:val="00867365"/>
    <w:rsid w:val="00936D32"/>
    <w:rsid w:val="009959B9"/>
    <w:rsid w:val="00AC4206"/>
    <w:rsid w:val="00C06564"/>
    <w:rsid w:val="00CF70E3"/>
    <w:rsid w:val="00D360A4"/>
    <w:rsid w:val="00D468E0"/>
    <w:rsid w:val="00D911C2"/>
    <w:rsid w:val="00DE465A"/>
    <w:rsid w:val="00E4444F"/>
    <w:rsid w:val="00EC0343"/>
    <w:rsid w:val="00FC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59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1025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adm2</dc:creator>
  <cp:lastModifiedBy>adm</cp:lastModifiedBy>
  <cp:revision>2</cp:revision>
  <cp:lastPrinted>2023-02-27T05:25:00Z</cp:lastPrinted>
  <dcterms:created xsi:type="dcterms:W3CDTF">2023-03-02T09:16:00Z</dcterms:created>
  <dcterms:modified xsi:type="dcterms:W3CDTF">2023-03-02T09:16:00Z</dcterms:modified>
</cp:coreProperties>
</file>